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FDD" w:rsidRPr="00055FDD" w:rsidRDefault="00055FDD" w:rsidP="00055FDD">
      <w:pPr>
        <w:spacing w:after="0" w:line="540" w:lineRule="atLeast"/>
        <w:ind w:right="4200"/>
        <w:outlineLvl w:val="0"/>
        <w:rPr>
          <w:rFonts w:ascii="Times New Roman" w:eastAsia="Times New Roman" w:hAnsi="Times New Roman" w:cs="Times New Roman"/>
          <w:b/>
          <w:kern w:val="36"/>
          <w:sz w:val="36"/>
          <w:szCs w:val="36"/>
          <w:lang w:eastAsia="cs-CZ"/>
        </w:rPr>
      </w:pPr>
      <w:r w:rsidRPr="00055FDD">
        <w:rPr>
          <w:rFonts w:ascii="Times New Roman" w:eastAsia="Times New Roman" w:hAnsi="Times New Roman" w:cs="Times New Roman"/>
          <w:b/>
          <w:kern w:val="36"/>
          <w:sz w:val="36"/>
          <w:szCs w:val="36"/>
          <w:lang w:eastAsia="cs-CZ"/>
        </w:rPr>
        <w:t>Third time lucky? The latest plan to rescue Greece</w:t>
      </w:r>
      <w:bookmarkStart w:id="0" w:name="_GoBack"/>
      <w:bookmarkEnd w:id="0"/>
    </w:p>
    <w:p w:rsidR="00055FDD" w:rsidRPr="00055FDD" w:rsidRDefault="00055FDD" w:rsidP="00055FDD">
      <w:pPr>
        <w:shd w:val="clear" w:color="auto" w:fill="FFFFFF"/>
        <w:spacing w:after="0" w:line="240" w:lineRule="atLeast"/>
        <w:rPr>
          <w:rFonts w:ascii="Times New Roman" w:eastAsia="Times New Roman" w:hAnsi="Times New Roman" w:cs="Times New Roman"/>
          <w:sz w:val="24"/>
          <w:szCs w:val="24"/>
          <w:lang w:eastAsia="cs-CZ"/>
        </w:rPr>
      </w:pPr>
    </w:p>
    <w:p w:rsidR="00055FDD" w:rsidRPr="00055FDD" w:rsidRDefault="00055FDD" w:rsidP="00055FDD">
      <w:pPr>
        <w:spacing w:after="135" w:line="405"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After Sunday’s German elections, political skirmishing is set to resume in Europe over another bailout for Athens</w:t>
      </w:r>
    </w:p>
    <w:p w:rsidR="00055FDD" w:rsidRPr="00055FDD" w:rsidRDefault="00055FDD" w:rsidP="00055FDD">
      <w:pPr>
        <w:numPr>
          <w:ilvl w:val="0"/>
          <w:numId w:val="2"/>
        </w:numPr>
        <w:shd w:val="clear" w:color="auto" w:fill="000000"/>
        <w:spacing w:after="0" w:line="240" w:lineRule="atLeast"/>
        <w:ind w:left="0"/>
        <w:rPr>
          <w:rFonts w:ascii="Arial" w:eastAsia="Times New Roman" w:hAnsi="Arial" w:cs="Arial"/>
          <w:color w:val="000000"/>
          <w:sz w:val="24"/>
          <w:szCs w:val="24"/>
          <w:lang w:eastAsia="cs-CZ"/>
        </w:rPr>
      </w:pPr>
      <w:r>
        <w:rPr>
          <w:rFonts w:ascii="Arial" w:eastAsia="Times New Roman" w:hAnsi="Arial" w:cs="Arial"/>
          <w:noProof/>
          <w:color w:val="2E6E9E"/>
          <w:sz w:val="24"/>
          <w:szCs w:val="24"/>
          <w:lang w:eastAsia="cs-CZ"/>
        </w:rPr>
        <w:drawing>
          <wp:inline distT="0" distB="0" distL="0" distR="0">
            <wp:extent cx="5710555" cy="3217545"/>
            <wp:effectExtent l="0" t="0" r="4445" b="1905"/>
            <wp:docPr id="8" name="Obrázek 8" descr="Parthenon">
              <a:hlinkClick xmlns:a="http://schemas.openxmlformats.org/drawingml/2006/main" r:id="rId6" tooltip="&quot;Greece news headlines - FT.co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thenon">
                      <a:hlinkClick r:id="rId6" tooltip="&quot;Greece news headlines - FT.com&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0555" cy="3217545"/>
                    </a:xfrm>
                    <a:prstGeom prst="rect">
                      <a:avLst/>
                    </a:prstGeom>
                    <a:noFill/>
                    <a:ln>
                      <a:noFill/>
                    </a:ln>
                  </pic:spPr>
                </pic:pic>
              </a:graphicData>
            </a:graphic>
          </wp:inline>
        </w:drawing>
      </w:r>
    </w:p>
    <w:p w:rsidR="00055FDD" w:rsidRPr="00055FDD" w:rsidRDefault="00055FDD" w:rsidP="00055FDD">
      <w:pPr>
        <w:shd w:val="clear" w:color="auto" w:fill="000000"/>
        <w:spacing w:after="0" w:line="240" w:lineRule="atLeast"/>
        <w:rPr>
          <w:rFonts w:ascii="Arial" w:eastAsia="Times New Roman" w:hAnsi="Arial" w:cs="Arial"/>
          <w:color w:val="FFFFFF"/>
          <w:sz w:val="18"/>
          <w:szCs w:val="18"/>
          <w:lang w:eastAsia="cs-CZ"/>
        </w:rPr>
      </w:pPr>
      <w:hyperlink r:id="rId8" w:tooltip="Greece news headlines - FT.com" w:history="1">
        <w:r w:rsidRPr="00055FDD">
          <w:rPr>
            <w:rFonts w:ascii="Arial" w:eastAsia="Times New Roman" w:hAnsi="Arial" w:cs="Arial"/>
            <w:color w:val="2E6E9E"/>
            <w:sz w:val="18"/>
            <w:szCs w:val="18"/>
            <w:u w:val="single"/>
            <w:lang w:eastAsia="cs-CZ"/>
          </w:rPr>
          <w:t>Greece, on track to have a primary surplus, is refusing to submit its budget for approval by EU authorities</w:t>
        </w:r>
      </w:hyperlink>
    </w:p>
    <w:p w:rsidR="00055FDD" w:rsidRPr="00055FDD" w:rsidRDefault="00055FDD" w:rsidP="00055FDD">
      <w:pPr>
        <w:shd w:val="clear" w:color="auto" w:fill="000000"/>
        <w:spacing w:after="0" w:line="240" w:lineRule="atLeast"/>
        <w:rPr>
          <w:rFonts w:ascii="Arial" w:eastAsia="Times New Roman" w:hAnsi="Arial" w:cs="Arial"/>
          <w:color w:val="FFFFFF"/>
          <w:sz w:val="15"/>
          <w:szCs w:val="15"/>
          <w:lang w:eastAsia="cs-CZ"/>
        </w:rPr>
      </w:pPr>
      <w:hyperlink r:id="rId9" w:history="1">
        <w:r w:rsidRPr="00055FDD">
          <w:rPr>
            <w:rFonts w:ascii="Arial" w:eastAsia="Times New Roman" w:hAnsi="Arial" w:cs="Arial"/>
            <w:color w:val="FFFFFF"/>
            <w:sz w:val="15"/>
            <w:szCs w:val="15"/>
            <w:u w:val="single"/>
            <w:lang w:eastAsia="cs-CZ"/>
          </w:rPr>
          <w:t>©AFP</w:t>
        </w:r>
      </w:hyperlink>
    </w:p>
    <w:p w:rsidR="00055FDD" w:rsidRPr="00055FDD" w:rsidRDefault="00055FDD" w:rsidP="00055FDD">
      <w:pPr>
        <w:numPr>
          <w:ilvl w:val="0"/>
          <w:numId w:val="2"/>
        </w:numPr>
        <w:shd w:val="clear" w:color="auto" w:fill="000000"/>
        <w:spacing w:after="0" w:line="240" w:lineRule="atLeast"/>
        <w:ind w:left="0"/>
        <w:rPr>
          <w:rFonts w:ascii="Arial" w:eastAsia="Times New Roman" w:hAnsi="Arial" w:cs="Arial"/>
          <w:color w:val="000000"/>
          <w:sz w:val="24"/>
          <w:szCs w:val="24"/>
          <w:lang w:eastAsia="cs-CZ"/>
        </w:rPr>
      </w:pPr>
      <w:r>
        <w:rPr>
          <w:rFonts w:ascii="Arial" w:eastAsia="Times New Roman" w:hAnsi="Arial" w:cs="Arial"/>
          <w:noProof/>
          <w:color w:val="000000"/>
          <w:sz w:val="24"/>
          <w:szCs w:val="24"/>
          <w:lang w:eastAsia="cs-CZ"/>
        </w:rPr>
        <w:drawing>
          <wp:inline distT="0" distB="0" distL="0" distR="0">
            <wp:extent cx="5710555" cy="3217545"/>
            <wp:effectExtent l="0" t="0" r="4445" b="1905"/>
            <wp:docPr id="7" name="Obrázek 7" descr="http://im.ft-static.com/content/images/3ef5b8a0-23b6-445e-8927-d862b7eccb3f.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ft-static.com/content/images/3ef5b8a0-23b6-445e-8927-d862b7eccb3f.im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0555" cy="3217545"/>
                    </a:xfrm>
                    <a:prstGeom prst="rect">
                      <a:avLst/>
                    </a:prstGeom>
                    <a:noFill/>
                    <a:ln>
                      <a:noFill/>
                    </a:ln>
                  </pic:spPr>
                </pic:pic>
              </a:graphicData>
            </a:graphic>
          </wp:inline>
        </w:drawing>
      </w:r>
    </w:p>
    <w:p w:rsidR="00055FDD" w:rsidRPr="00055FDD" w:rsidRDefault="00055FDD" w:rsidP="00055FDD">
      <w:pPr>
        <w:shd w:val="clear" w:color="auto" w:fill="000000"/>
        <w:spacing w:after="0" w:line="240" w:lineRule="atLeast"/>
        <w:rPr>
          <w:rFonts w:ascii="Arial" w:eastAsia="Times New Roman" w:hAnsi="Arial" w:cs="Arial"/>
          <w:color w:val="FFFFFF"/>
          <w:sz w:val="18"/>
          <w:szCs w:val="18"/>
          <w:lang w:eastAsia="cs-CZ"/>
        </w:rPr>
      </w:pPr>
      <w:r w:rsidRPr="00055FDD">
        <w:rPr>
          <w:rFonts w:ascii="Arial" w:eastAsia="Times New Roman" w:hAnsi="Arial" w:cs="Arial"/>
          <w:color w:val="FFFFFF"/>
          <w:sz w:val="18"/>
          <w:szCs w:val="18"/>
          <w:lang w:eastAsia="cs-CZ"/>
        </w:rPr>
        <w:t>Terror of the troika: much loathed by Greek protesters, the “troika” of the IMF, ECB and European Commission returns to Athens this week for the first of what are set to be bruising reviews of the economy</w:t>
      </w:r>
    </w:p>
    <w:p w:rsidR="00055FDD" w:rsidRPr="00055FDD" w:rsidRDefault="00055FDD" w:rsidP="00055FDD">
      <w:pPr>
        <w:numPr>
          <w:ilvl w:val="0"/>
          <w:numId w:val="2"/>
        </w:numPr>
        <w:shd w:val="clear" w:color="auto" w:fill="000000"/>
        <w:spacing w:after="0" w:line="240" w:lineRule="atLeast"/>
        <w:ind w:left="0"/>
        <w:rPr>
          <w:rFonts w:ascii="Arial" w:eastAsia="Times New Roman" w:hAnsi="Arial" w:cs="Arial"/>
          <w:color w:val="FFFFFF"/>
          <w:sz w:val="18"/>
          <w:szCs w:val="18"/>
          <w:lang w:eastAsia="cs-CZ"/>
        </w:rPr>
      </w:pPr>
      <w:r w:rsidRPr="00055FDD">
        <w:rPr>
          <w:rFonts w:ascii="Arial" w:eastAsia="Times New Roman" w:hAnsi="Arial" w:cs="Arial"/>
          <w:color w:val="FFFFFF"/>
          <w:sz w:val="18"/>
          <w:szCs w:val="18"/>
          <w:lang w:eastAsia="cs-CZ"/>
        </w:rPr>
        <w:t>Reversal of fortunes: Greece reported a budget surplus of €3bn in the first half, comfortably outstripping the €2.5bn deficit it had projected. Still, it may be difficult to repeat such a robust performance</w:t>
      </w:r>
    </w:p>
    <w:p w:rsidR="00055FDD" w:rsidRPr="00055FDD" w:rsidRDefault="00055FDD" w:rsidP="00055FDD">
      <w:pPr>
        <w:numPr>
          <w:ilvl w:val="0"/>
          <w:numId w:val="2"/>
        </w:numPr>
        <w:shd w:val="clear" w:color="auto" w:fill="000000"/>
        <w:spacing w:after="0" w:line="240" w:lineRule="atLeast"/>
        <w:ind w:left="0"/>
        <w:rPr>
          <w:rFonts w:ascii="Arial" w:eastAsia="Times New Roman" w:hAnsi="Arial" w:cs="Arial"/>
          <w:color w:val="FFFFFF"/>
          <w:sz w:val="18"/>
          <w:szCs w:val="18"/>
          <w:lang w:eastAsia="cs-CZ"/>
        </w:rPr>
      </w:pPr>
      <w:r w:rsidRPr="00055FDD">
        <w:rPr>
          <w:rFonts w:ascii="Arial" w:eastAsia="Times New Roman" w:hAnsi="Arial" w:cs="Arial"/>
          <w:color w:val="FFFFFF"/>
          <w:sz w:val="18"/>
          <w:szCs w:val="18"/>
          <w:lang w:eastAsia="cs-CZ"/>
        </w:rPr>
        <w:lastRenderedPageBreak/>
        <w:t>Testing targets: Eurozone finance ministers say debt-relief talks must wait for confirmation of Athens’ data in April. The goal to cut debt below 110% of GDP in 2022 is tough as many lenders will have to take a hit</w:t>
      </w:r>
    </w:p>
    <w:p w:rsidR="00055FDD" w:rsidRPr="00055FDD" w:rsidRDefault="00055FDD" w:rsidP="00055FDD">
      <w:pPr>
        <w:numPr>
          <w:ilvl w:val="0"/>
          <w:numId w:val="2"/>
        </w:numPr>
        <w:shd w:val="clear" w:color="auto" w:fill="000000"/>
        <w:spacing w:line="240" w:lineRule="atLeast"/>
        <w:ind w:left="0"/>
        <w:rPr>
          <w:rFonts w:ascii="Arial" w:eastAsia="Times New Roman" w:hAnsi="Arial" w:cs="Arial"/>
          <w:color w:val="FFFFFF"/>
          <w:sz w:val="18"/>
          <w:szCs w:val="18"/>
          <w:lang w:eastAsia="cs-CZ"/>
        </w:rPr>
      </w:pPr>
      <w:r w:rsidRPr="00055FDD">
        <w:rPr>
          <w:rFonts w:ascii="Arial" w:eastAsia="Times New Roman" w:hAnsi="Arial" w:cs="Arial"/>
          <w:color w:val="FFFFFF"/>
          <w:sz w:val="18"/>
          <w:szCs w:val="18"/>
          <w:lang w:eastAsia="cs-CZ"/>
        </w:rPr>
        <w:t>Emergency funds: one source could be the unused €8bn-€9bn from a €50bn fund to recapitalise Greek banks. But a review of the lenders in mid-2014 could mean it is needed for them after all</w:t>
      </w:r>
    </w:p>
    <w:p w:rsidR="00055FDD" w:rsidRPr="00055FDD" w:rsidRDefault="00055FDD" w:rsidP="00055FDD">
      <w:pPr>
        <w:numPr>
          <w:ilvl w:val="0"/>
          <w:numId w:val="3"/>
        </w:numPr>
        <w:shd w:val="clear" w:color="auto" w:fill="A7A59B"/>
        <w:spacing w:before="60" w:after="0" w:line="330" w:lineRule="atLeast"/>
        <w:ind w:left="630"/>
        <w:rPr>
          <w:rFonts w:ascii="Georgia" w:eastAsia="Times New Roman" w:hAnsi="Georgia" w:cs="Times New Roman"/>
          <w:color w:val="000000"/>
          <w:sz w:val="24"/>
          <w:szCs w:val="24"/>
          <w:lang w:eastAsia="cs-CZ"/>
        </w:rPr>
      </w:pPr>
      <w:r>
        <w:rPr>
          <w:rFonts w:ascii="Georgia" w:eastAsia="Times New Roman" w:hAnsi="Georgia" w:cs="Times New Roman"/>
          <w:noProof/>
          <w:color w:val="000000"/>
          <w:sz w:val="24"/>
          <w:szCs w:val="24"/>
          <w:lang w:eastAsia="cs-CZ"/>
        </w:rPr>
        <w:drawing>
          <wp:inline distT="0" distB="0" distL="0" distR="0">
            <wp:extent cx="1087120" cy="612775"/>
            <wp:effectExtent l="0" t="0" r="0" b="0"/>
            <wp:docPr id="6" name="Obrázek 6" descr="http://im.ft-static.com/content/images/3ebf8f5d-de6d-4162-9e5a-073b77f9effe.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ft-static.com/content/images/3ebf8f5d-de6d-4162-9e5a-073b77f9effe.im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7120" cy="612775"/>
                    </a:xfrm>
                    <a:prstGeom prst="rect">
                      <a:avLst/>
                    </a:prstGeom>
                    <a:noFill/>
                    <a:ln>
                      <a:noFill/>
                    </a:ln>
                  </pic:spPr>
                </pic:pic>
              </a:graphicData>
            </a:graphic>
          </wp:inline>
        </w:drawing>
      </w:r>
    </w:p>
    <w:p w:rsidR="00055FDD" w:rsidRPr="00055FDD" w:rsidRDefault="00055FDD" w:rsidP="00055FDD">
      <w:pPr>
        <w:numPr>
          <w:ilvl w:val="0"/>
          <w:numId w:val="3"/>
        </w:numPr>
        <w:shd w:val="clear" w:color="auto" w:fill="A7A59B"/>
        <w:spacing w:before="60" w:after="0" w:line="330" w:lineRule="atLeast"/>
        <w:ind w:left="300"/>
        <w:rPr>
          <w:rFonts w:ascii="Georgia" w:eastAsia="Times New Roman" w:hAnsi="Georgia" w:cs="Times New Roman"/>
          <w:color w:val="000000"/>
          <w:sz w:val="24"/>
          <w:szCs w:val="24"/>
          <w:lang w:eastAsia="cs-CZ"/>
        </w:rPr>
      </w:pPr>
      <w:r>
        <w:rPr>
          <w:rFonts w:ascii="Georgia" w:eastAsia="Times New Roman" w:hAnsi="Georgia" w:cs="Times New Roman"/>
          <w:noProof/>
          <w:color w:val="000000"/>
          <w:sz w:val="24"/>
          <w:szCs w:val="24"/>
          <w:lang w:eastAsia="cs-CZ"/>
        </w:rPr>
        <w:drawing>
          <wp:inline distT="0" distB="0" distL="0" distR="0">
            <wp:extent cx="1087120" cy="612775"/>
            <wp:effectExtent l="0" t="0" r="0" b="0"/>
            <wp:docPr id="5" name="Obrázek 5" descr="http://im.ft-static.com/content/images/d133104f-10e6-4e4f-96cf-d436d29882c1.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ft-static.com/content/images/d133104f-10e6-4e4f-96cf-d436d29882c1.im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7120" cy="612775"/>
                    </a:xfrm>
                    <a:prstGeom prst="rect">
                      <a:avLst/>
                    </a:prstGeom>
                    <a:noFill/>
                    <a:ln>
                      <a:noFill/>
                    </a:ln>
                  </pic:spPr>
                </pic:pic>
              </a:graphicData>
            </a:graphic>
          </wp:inline>
        </w:drawing>
      </w:r>
    </w:p>
    <w:p w:rsidR="00055FDD" w:rsidRPr="00055FDD" w:rsidRDefault="00055FDD" w:rsidP="00055FDD">
      <w:pPr>
        <w:numPr>
          <w:ilvl w:val="0"/>
          <w:numId w:val="3"/>
        </w:numPr>
        <w:shd w:val="clear" w:color="auto" w:fill="A7A59B"/>
        <w:spacing w:before="60" w:after="0" w:line="330" w:lineRule="atLeast"/>
        <w:ind w:left="300"/>
        <w:rPr>
          <w:rFonts w:ascii="Georgia" w:eastAsia="Times New Roman" w:hAnsi="Georgia" w:cs="Times New Roman"/>
          <w:color w:val="000000"/>
          <w:sz w:val="24"/>
          <w:szCs w:val="24"/>
          <w:lang w:eastAsia="cs-CZ"/>
        </w:rPr>
      </w:pPr>
      <w:r>
        <w:rPr>
          <w:rFonts w:ascii="Georgia" w:eastAsia="Times New Roman" w:hAnsi="Georgia" w:cs="Times New Roman"/>
          <w:noProof/>
          <w:color w:val="000000"/>
          <w:sz w:val="24"/>
          <w:szCs w:val="24"/>
          <w:lang w:eastAsia="cs-CZ"/>
        </w:rPr>
        <w:drawing>
          <wp:inline distT="0" distB="0" distL="0" distR="0">
            <wp:extent cx="1087120" cy="612775"/>
            <wp:effectExtent l="0" t="0" r="0" b="0"/>
            <wp:docPr id="4" name="Obrázek 4" descr="http://im.ft-static.com/content/images/a39076d5-b25a-47d8-8bbd-b016f3775742.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ft-static.com/content/images/a39076d5-b25a-47d8-8bbd-b016f3775742.im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7120" cy="612775"/>
                    </a:xfrm>
                    <a:prstGeom prst="rect">
                      <a:avLst/>
                    </a:prstGeom>
                    <a:noFill/>
                    <a:ln>
                      <a:noFill/>
                    </a:ln>
                  </pic:spPr>
                </pic:pic>
              </a:graphicData>
            </a:graphic>
          </wp:inline>
        </w:drawing>
      </w:r>
    </w:p>
    <w:p w:rsidR="00055FDD" w:rsidRPr="00055FDD" w:rsidRDefault="00055FDD" w:rsidP="00055FDD">
      <w:pPr>
        <w:numPr>
          <w:ilvl w:val="0"/>
          <w:numId w:val="3"/>
        </w:numPr>
        <w:shd w:val="clear" w:color="auto" w:fill="A7A59B"/>
        <w:spacing w:before="60" w:after="0" w:line="330" w:lineRule="atLeast"/>
        <w:ind w:left="300" w:right="630"/>
        <w:rPr>
          <w:rFonts w:ascii="Georgia" w:eastAsia="Times New Roman" w:hAnsi="Georgia" w:cs="Times New Roman"/>
          <w:color w:val="000000"/>
          <w:sz w:val="24"/>
          <w:szCs w:val="24"/>
          <w:lang w:eastAsia="cs-CZ"/>
        </w:rPr>
      </w:pPr>
      <w:r>
        <w:rPr>
          <w:rFonts w:ascii="Georgia" w:eastAsia="Times New Roman" w:hAnsi="Georgia" w:cs="Times New Roman"/>
          <w:noProof/>
          <w:color w:val="000000"/>
          <w:sz w:val="24"/>
          <w:szCs w:val="24"/>
          <w:lang w:eastAsia="cs-CZ"/>
        </w:rPr>
        <w:drawing>
          <wp:inline distT="0" distB="0" distL="0" distR="0">
            <wp:extent cx="1087120" cy="612775"/>
            <wp:effectExtent l="0" t="0" r="0" b="0"/>
            <wp:docPr id="3" name="Obrázek 3" descr="http://im.ft-static.com/content/images/303372cd-3303-4a37-8ad2-eb130e30a796.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ft-static.com/content/images/303372cd-3303-4a37-8ad2-eb130e30a796.im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87120" cy="612775"/>
                    </a:xfrm>
                    <a:prstGeom prst="rect">
                      <a:avLst/>
                    </a:prstGeom>
                    <a:noFill/>
                    <a:ln>
                      <a:noFill/>
                    </a:ln>
                  </pic:spPr>
                </pic:pic>
              </a:graphicData>
            </a:graphic>
          </wp:inline>
        </w:drawing>
      </w:r>
    </w:p>
    <w:p w:rsidR="00055FDD" w:rsidRPr="00055FDD" w:rsidRDefault="00055FDD" w:rsidP="00055FDD">
      <w:pPr>
        <w:numPr>
          <w:ilvl w:val="0"/>
          <w:numId w:val="3"/>
        </w:numPr>
        <w:shd w:val="clear" w:color="auto" w:fill="A7A59B"/>
        <w:spacing w:before="60" w:after="0" w:line="330" w:lineRule="atLeast"/>
        <w:ind w:left="630"/>
        <w:rPr>
          <w:rFonts w:ascii="Georgia" w:eastAsia="Times New Roman" w:hAnsi="Georgia" w:cs="Times New Roman"/>
          <w:color w:val="000000"/>
          <w:sz w:val="24"/>
          <w:szCs w:val="24"/>
          <w:lang w:eastAsia="cs-CZ"/>
        </w:rPr>
      </w:pPr>
      <w:r>
        <w:rPr>
          <w:rFonts w:ascii="Georgia" w:eastAsia="Times New Roman" w:hAnsi="Georgia" w:cs="Times New Roman"/>
          <w:noProof/>
          <w:color w:val="000000"/>
          <w:sz w:val="24"/>
          <w:szCs w:val="24"/>
          <w:lang w:eastAsia="cs-CZ"/>
        </w:rPr>
        <w:drawing>
          <wp:inline distT="0" distB="0" distL="0" distR="0">
            <wp:extent cx="1087120" cy="612775"/>
            <wp:effectExtent l="0" t="0" r="0" b="0"/>
            <wp:docPr id="2" name="Obrázek 2" descr="http://im.ft-static.com/content/images/bf0a37cb-2db8-4899-b014-fb0e41d7cb35.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m.ft-static.com/content/images/bf0a37cb-2db8-4899-b014-fb0e41d7cb35.im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7120" cy="612775"/>
                    </a:xfrm>
                    <a:prstGeom prst="rect">
                      <a:avLst/>
                    </a:prstGeom>
                    <a:noFill/>
                    <a:ln>
                      <a:noFill/>
                    </a:ln>
                  </pic:spPr>
                </pic:pic>
              </a:graphicData>
            </a:graphic>
          </wp:inline>
        </w:drawing>
      </w:r>
    </w:p>
    <w:p w:rsidR="00055FDD" w:rsidRPr="00055FDD" w:rsidRDefault="00055FDD" w:rsidP="00055FDD">
      <w:pPr>
        <w:shd w:val="clear" w:color="auto" w:fill="A7A59B"/>
        <w:spacing w:line="330" w:lineRule="atLeast"/>
        <w:rPr>
          <w:rFonts w:ascii="Georgia" w:eastAsia="Times New Roman" w:hAnsi="Georgia" w:cs="Times New Roman"/>
          <w:color w:val="000000"/>
          <w:sz w:val="24"/>
          <w:szCs w:val="24"/>
          <w:lang w:eastAsia="cs-CZ"/>
        </w:rPr>
      </w:pPr>
      <w:r w:rsidRPr="00055FDD">
        <w:rPr>
          <w:rFonts w:ascii="Georgia" w:eastAsia="Times New Roman" w:hAnsi="Georgia" w:cs="Times New Roman"/>
          <w:color w:val="000000"/>
          <w:sz w:val="24"/>
          <w:szCs w:val="24"/>
          <w:lang w:eastAsia="cs-CZ"/>
        </w:rPr>
        <w:t>Next Thumbnails</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Greece may have lost the ability to throw international financial markets into a tailspin but events over the summer have illustrated that it can still convulse European politics.</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 xml:space="preserve">Greece’s coalition government, led by Antonis Samaras, the centre-right prime minister, is clinging desperately to its majority after a series of defections over the way he has handled public sector redundancies, which included shutting down the public broadcaster in </w:t>
      </w:r>
      <w:proofErr w:type="gramStart"/>
      <w:r w:rsidRPr="00055FDD">
        <w:rPr>
          <w:rFonts w:ascii="Times New Roman" w:eastAsia="Times New Roman" w:hAnsi="Times New Roman" w:cs="Times New Roman"/>
          <w:sz w:val="24"/>
          <w:szCs w:val="24"/>
          <w:lang w:eastAsia="cs-CZ"/>
        </w:rPr>
        <w:t>June</w:t>
      </w:r>
      <w:proofErr w:type="gramEnd"/>
      <w:r w:rsidRPr="00055FDD">
        <w:rPr>
          <w:rFonts w:ascii="Times New Roman" w:eastAsia="Times New Roman" w:hAnsi="Times New Roman" w:cs="Times New Roman"/>
          <w:sz w:val="24"/>
          <w:szCs w:val="24"/>
          <w:lang w:eastAsia="cs-CZ"/>
        </w:rPr>
        <w:t>.</w:t>
      </w:r>
    </w:p>
    <w:p w:rsidR="00055FDD" w:rsidRPr="00055FDD" w:rsidRDefault="00055FDD" w:rsidP="00055FDD">
      <w:pPr>
        <w:spacing w:after="105" w:line="225"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But the debate about Greece’s financial health has also sparked unexpected tensions abroad. Last month, it </w:t>
      </w:r>
      <w:hyperlink r:id="rId16" w:tooltip="Greek myths and reality in Germany’s election - The World blog - FT.com" w:history="1">
        <w:r w:rsidRPr="00055FDD">
          <w:rPr>
            <w:rFonts w:ascii="Times New Roman" w:eastAsia="Times New Roman" w:hAnsi="Times New Roman" w:cs="Times New Roman"/>
            <w:sz w:val="24"/>
            <w:szCs w:val="24"/>
            <w:u w:val="single"/>
            <w:lang w:eastAsia="cs-CZ"/>
          </w:rPr>
          <w:t>roiled the election</w:t>
        </w:r>
      </w:hyperlink>
      <w:r w:rsidRPr="00055FDD">
        <w:rPr>
          <w:rFonts w:ascii="Times New Roman" w:eastAsia="Times New Roman" w:hAnsi="Times New Roman" w:cs="Times New Roman"/>
          <w:sz w:val="24"/>
          <w:szCs w:val="24"/>
          <w:lang w:eastAsia="cs-CZ"/>
        </w:rPr>
        <w:t> in </w:t>
      </w:r>
      <w:hyperlink r:id="rId17" w:tooltip="Germany news headlines - FT.com" w:history="1">
        <w:r w:rsidRPr="00055FDD">
          <w:rPr>
            <w:rFonts w:ascii="Times New Roman" w:eastAsia="Times New Roman" w:hAnsi="Times New Roman" w:cs="Times New Roman"/>
            <w:sz w:val="24"/>
            <w:szCs w:val="24"/>
            <w:u w:val="single"/>
            <w:lang w:eastAsia="cs-CZ"/>
          </w:rPr>
          <w:t>Germany</w:t>
        </w:r>
      </w:hyperlink>
      <w:r w:rsidRPr="00055FDD">
        <w:rPr>
          <w:rFonts w:ascii="Times New Roman" w:eastAsia="Times New Roman" w:hAnsi="Times New Roman" w:cs="Times New Roman"/>
          <w:sz w:val="24"/>
          <w:szCs w:val="24"/>
          <w:lang w:eastAsia="cs-CZ"/>
        </w:rPr>
        <w:t>, which provides 27 per cent of the resources for the eurozone rescues. Wolfgang Schäuble, the finance minister, publicly admitted what many had already been saying in private: </w:t>
      </w:r>
      <w:hyperlink r:id="rId18" w:tooltip="Schäuble breaks German campaign taboo on Greece - FT.com" w:history="1">
        <w:r w:rsidRPr="00055FDD">
          <w:rPr>
            <w:rFonts w:ascii="Times New Roman" w:eastAsia="Times New Roman" w:hAnsi="Times New Roman" w:cs="Times New Roman"/>
            <w:sz w:val="24"/>
            <w:szCs w:val="24"/>
            <w:u w:val="single"/>
            <w:lang w:eastAsia="cs-CZ"/>
          </w:rPr>
          <w:t>Greece will need a third bailout</w:t>
        </w:r>
      </w:hyperlink>
      <w:r w:rsidRPr="00055FDD">
        <w:rPr>
          <w:rFonts w:ascii="Times New Roman" w:eastAsia="Times New Roman" w:hAnsi="Times New Roman" w:cs="Times New Roman"/>
          <w:sz w:val="24"/>
          <w:szCs w:val="24"/>
          <w:lang w:eastAsia="cs-CZ"/>
        </w:rPr>
        <w:t>.</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The first bailout lent Greece €73bn in EU and </w:t>
      </w:r>
      <w:hyperlink r:id="rId19" w:tooltip="IMF in depth - FT.com" w:history="1">
        <w:r w:rsidRPr="00055FDD">
          <w:rPr>
            <w:rFonts w:ascii="Times New Roman" w:eastAsia="Times New Roman" w:hAnsi="Times New Roman" w:cs="Times New Roman"/>
            <w:sz w:val="24"/>
            <w:szCs w:val="24"/>
            <w:u w:val="single"/>
            <w:lang w:eastAsia="cs-CZ"/>
          </w:rPr>
          <w:t>International Monetary Fund</w:t>
        </w:r>
      </w:hyperlink>
      <w:r w:rsidRPr="00055FDD">
        <w:rPr>
          <w:rFonts w:ascii="Times New Roman" w:eastAsia="Times New Roman" w:hAnsi="Times New Roman" w:cs="Times New Roman"/>
          <w:sz w:val="24"/>
          <w:szCs w:val="24"/>
          <w:lang w:eastAsia="cs-CZ"/>
        </w:rPr>
        <w:t> aid, while a second is due to provide another €173bn. The size and the scope of a third programme could take as much as a year to finalise. This means that the political skirmishing across the continent that has characterised the Greek rescue since its inception in May 2010 is likely to resume when the Germans finish voting at the weekend.</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Monitors from the so-called troika of international lenders – the IMF, European Central Bank and European Commission – this week returned to Athens for what is expected to be the first of several bruising reviews of Greece’s performance that will pave the way for a final agreement sometime next year.</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One senior EU official resorts to understatement when describing the daunting challenge ahead. “The last review was maybe a wee bit more boring than the next review will be for a variety of reasons,” he says.</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lastRenderedPageBreak/>
        <w:t>During Germany’s election campaign, both the governing Christian Democrats and the opposition Social Democrats have thrown out estimates for a third programme. Mr Schäuble says a recent IMF estimate of another €11bn running through to 2016 “appears reasonable”, while Carsten Schneider, the SPD budget spokesman, contends that the real number will be closer to €77bn by 2020.</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In truth, the total is likely to fall in between. IMF officials acknowledge that Greece’s ever-underperforming privatisation programme will probably underperform yet again. Because of that, current estimates are probably at least €5bn short.</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But Mr Schneider’s estimate – based on all the debts that Greece must repay by the end of the decade – does not take into account the fact Athens may soon be able to pay off some of what it owes by itself.</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 xml:space="preserve">Bolstering the slow trickle of privatisation receipts, the Greek government last week announced that it had produced six months of a primary budget surplus – meaning it took in </w:t>
      </w:r>
      <w:proofErr w:type="gramStart"/>
      <w:r w:rsidRPr="00055FDD">
        <w:rPr>
          <w:rFonts w:ascii="Times New Roman" w:eastAsia="Times New Roman" w:hAnsi="Times New Roman" w:cs="Times New Roman"/>
          <w:sz w:val="24"/>
          <w:szCs w:val="24"/>
          <w:lang w:eastAsia="cs-CZ"/>
        </w:rPr>
        <w:t>more</w:t>
      </w:r>
      <w:proofErr w:type="gramEnd"/>
      <w:r w:rsidRPr="00055FDD">
        <w:rPr>
          <w:rFonts w:ascii="Times New Roman" w:eastAsia="Times New Roman" w:hAnsi="Times New Roman" w:cs="Times New Roman"/>
          <w:sz w:val="24"/>
          <w:szCs w:val="24"/>
          <w:lang w:eastAsia="cs-CZ"/>
        </w:rPr>
        <w:t xml:space="preserve"> than it spent when debt repayments are not counted. That </w:t>
      </w:r>
      <w:hyperlink r:id="rId20" w:tooltip="Greek recession is bottoming out, says finance ministry - FT.com" w:history="1">
        <w:r w:rsidRPr="00055FDD">
          <w:rPr>
            <w:rFonts w:ascii="Times New Roman" w:eastAsia="Times New Roman" w:hAnsi="Times New Roman" w:cs="Times New Roman"/>
            <w:sz w:val="24"/>
            <w:szCs w:val="24"/>
            <w:u w:val="single"/>
            <w:lang w:eastAsia="cs-CZ"/>
          </w:rPr>
          <w:t>extra cash means Greece can</w:t>
        </w:r>
      </w:hyperlink>
      <w:r w:rsidRPr="00055FDD">
        <w:rPr>
          <w:rFonts w:ascii="Times New Roman" w:eastAsia="Times New Roman" w:hAnsi="Times New Roman" w:cs="Times New Roman"/>
          <w:sz w:val="24"/>
          <w:szCs w:val="24"/>
          <w:lang w:eastAsia="cs-CZ"/>
        </w:rPr>
        <w:t>, for the first time since the crisis broke, use its own budget to pay off debt.</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Still, the coming fight over a third Greek programme will be complicated because finding new cash to lend Athens is only half the battle. The IMF has insisted that any new programme must also ultimately deal with Greece’s massive debt pile, which despite unprecedented austerity and history’s largest sovereign default has only continued to rise.</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Some officials have argued that all these issues – the shortfall in 2014, the new money needed in 2015 and the long-promised debt relief – should be dealt with in one fell swoop. Instead, many participants in Greece’s bailout saga say it is likely to be managed bit by bit, drawing out the pain but, they hope, making it less intense each time.</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“Splitting the bill makes the numbers more manageable but won’t be popular with parliaments,” says Mujtaba Rahman, head of European analysis at the Eurasia Group risk consultancy, noting that each change in the programme requires parliamentary approval in several eurozone countries. “But addressing them in one go scares Germany. They fear they’ll be corralled into offering debt relief then, too.”</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How will the next bailout play out over the coming months? Here, we consider the most likely scenario.</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b/>
          <w:bCs/>
          <w:sz w:val="24"/>
          <w:szCs w:val="24"/>
          <w:lang w:eastAsia="cs-CZ"/>
        </w:rPr>
        <w:t>November-December 2013: Return of the troika</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Once troika monitors return from their mission to Athens, which starts this week, political leaders are expected to debate the most immediate problem with the current bailout: it is €11bn short of cash, according to IMF estimates.</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In 2014 alone, Athens will need another €4.4bn on top of the existing €173bn in the programme – a number that some troika officials believe could grow to as much as €6bn. That gap must be filled by the end of the year or the IMF will have to suspend its contributions to the programme. IMF rules require a full 12 months of financing to be in place before it makes any aid payments and Greece will now run out of bailout money in the middle of next year. Although IMF officials are pushing to fill the entire €11bn hole during this review, eurozone finance ministers will probably only deal with the 2014 gap before the end of the year.</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lastRenderedPageBreak/>
        <w:t>If eurozone finance ministers do not plug the 2015 gap this year, they will have to come back to it again at the start of next year. This will probably get the ball rolling for a third programme, since the EU – unlike the IMF – still has not provided any cash for the last two years of the Greek bailout, which now runs into 2016 after officials agreed last year to extend it. Some officials say that, in addition to the €6.5bn needed in 2015, another €5bn may be needed in 2016. All told, new funding needed is likely to be about €15bn.</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b/>
          <w:bCs/>
          <w:sz w:val="24"/>
          <w:szCs w:val="24"/>
          <w:lang w:eastAsia="cs-CZ"/>
        </w:rPr>
        <w:t>Year end 2013: Athens balances the budget</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 xml:space="preserve">Although it has gone largely unnoticed outside Athens and Brussels, Greece is going through one of the most significant turning points in its bailout. By the end of this year, Athens is expected to balance its primary budget, or even run a slight primary surplus – which means that it will be bringing in </w:t>
      </w:r>
      <w:proofErr w:type="gramStart"/>
      <w:r w:rsidRPr="00055FDD">
        <w:rPr>
          <w:rFonts w:ascii="Times New Roman" w:eastAsia="Times New Roman" w:hAnsi="Times New Roman" w:cs="Times New Roman"/>
          <w:sz w:val="24"/>
          <w:szCs w:val="24"/>
          <w:lang w:eastAsia="cs-CZ"/>
        </w:rPr>
        <w:t>more</w:t>
      </w:r>
      <w:proofErr w:type="gramEnd"/>
      <w:r w:rsidRPr="00055FDD">
        <w:rPr>
          <w:rFonts w:ascii="Times New Roman" w:eastAsia="Times New Roman" w:hAnsi="Times New Roman" w:cs="Times New Roman"/>
          <w:sz w:val="24"/>
          <w:szCs w:val="24"/>
          <w:lang w:eastAsia="cs-CZ"/>
        </w:rPr>
        <w:t xml:space="preserve"> in revenues than it will be spending, as long as you do not count interest payments on its national debt. Last week the Greek finance ministry said that, in the first half of the year, its primary surplus hit almost €3bn, comfortably outstripping the €2.5bn deficit it had originally projected. Although this may be good news for Greece, it puts eurozone lenders in an awkward position: once a primary surplus is reached, finance ministers agreed with the IMF to reconsider providing more debt relief for Athens, which still has debt levels most consider unsustainable.</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It may not be possible to repeat such a strong showing; a €1.5bn chunk of the unexpected windfall in revenues, for instance, came from profits the ECB made on its Greek bond holdings, which eurozone countries agreed to transfer to Athens.</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The latest IMF estimates show that Greece’s primary budget is almost exactly balanced, a clear sign that things could go either way. But the string of comparatively good economic news coming out of Athens in recent months – including this month’s revelation that the Greek economy shrank “only” 3.8 per cent in the second quarter, the lowest level since the crisis began and a sharp upwards revision from initial estimates – means a primary surplus is within reach.</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b/>
          <w:bCs/>
          <w:sz w:val="24"/>
          <w:szCs w:val="24"/>
          <w:lang w:eastAsia="cs-CZ"/>
        </w:rPr>
        <w:t>April 2014: A tough trajectory</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Although Greece may hit its primary budget surplus by the end of 2013, Jeroen Dijsselbloem, the head of the eurogroup of finance ministers, has said any discussions on debt relief will have to wait until Eurostat, the EU’s statistical agency, confirms the Greek government’s numbers in April. But if they are confirmed, one of the most complicated and politically sensitive debates will begin.</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Last November, the eurogroup promised to put Greece on a trajectory to bring its debt levels to 120 per cent of economic output by 2020 and “substantially lower” than 110 per cent in 2022. But this promise may be hard to keep. Greek debt is now at 175 per cent of gross domestic product and most of it is held by the IMF, ECB or eurozone countries. So, in order to cut debt levels that much, one of these “official lenders” must take a hit, an outcome negotiators euphemistically call “official sector involvement”.</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 xml:space="preserve">Some at the IMF believe that Greek debt cannot be lowered to 110 per cent unless OSI involves eurozone lenders accepting big losses on bailout loans, a politically combustible move. During the German election campaign, Mr Schäuble vowed not to allow such “haircuts”. Instead, EU officials are mooting a further reduction in interest rates and extending </w:t>
      </w:r>
      <w:r w:rsidRPr="00055FDD">
        <w:rPr>
          <w:rFonts w:ascii="Times New Roman" w:eastAsia="Times New Roman" w:hAnsi="Times New Roman" w:cs="Times New Roman"/>
          <w:sz w:val="24"/>
          <w:szCs w:val="24"/>
          <w:lang w:eastAsia="cs-CZ"/>
        </w:rPr>
        <w:lastRenderedPageBreak/>
        <w:t>repayment schedules, which they hope will be enough. One senior EU official noted that Britain paid off its wartime loans to the US only in 2006, arguing that while extending repayment schedules may not lower overall debt levels, it can make paying it off far more painless.</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b/>
          <w:bCs/>
          <w:sz w:val="24"/>
          <w:szCs w:val="24"/>
          <w:lang w:eastAsia="cs-CZ"/>
        </w:rPr>
        <w:t>Mid-2014: Money to bank on</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EU officials have argued that one potential source of new cash to make up for the widening shortages in the programme sits in a pot of money that is currently unused: funds that were intended to recapitalise Greece’s banks. So far, the Greek bank rescue fund, known formally as the Hellenic Financial Stability Fund, has received €49.7bn from the eurozone’s portion of the bailout – but only about €41bn has been spent to shore up the country’s four “core” banks and wind down most of the others.</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The extra cash has come, in part, because many of the banks have been able to raise private capital, something many officials believed would be nearly impossible. By using the extra €8bn-€9bn in the HFSF, some eurozone officials – including the Greek finance ministry – have argued that the overall bill for a third programme can be cut substantially.</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But officials from the troika warn that Greek banks may end up needing that extra cash. The original €50bn estimate was arrived at nearly two years ago, before the Greek economy took a deeper recessionary dive than expected and before the </w:t>
      </w:r>
      <w:hyperlink r:id="rId21" w:tooltip="Protests as Bank of Cyprus shareholders elect new board - FT.com" w:history="1">
        <w:r w:rsidRPr="00055FDD">
          <w:rPr>
            <w:rFonts w:ascii="Times New Roman" w:eastAsia="Times New Roman" w:hAnsi="Times New Roman" w:cs="Times New Roman"/>
            <w:sz w:val="24"/>
            <w:szCs w:val="24"/>
            <w:u w:val="single"/>
            <w:lang w:eastAsia="cs-CZ"/>
          </w:rPr>
          <w:t>bailout of Cyprus wreaked havoc</w:t>
        </w:r>
      </w:hyperlink>
      <w:r w:rsidRPr="00055FDD">
        <w:rPr>
          <w:rFonts w:ascii="Times New Roman" w:eastAsia="Times New Roman" w:hAnsi="Times New Roman" w:cs="Times New Roman"/>
          <w:sz w:val="24"/>
          <w:szCs w:val="24"/>
          <w:lang w:eastAsia="cs-CZ"/>
        </w:rPr>
        <w:t> on the region’s financial sector.</w:t>
      </w:r>
    </w:p>
    <w:p w:rsidR="00055FDD" w:rsidRPr="00055FDD" w:rsidRDefault="00055FDD" w:rsidP="00055FDD">
      <w:pPr>
        <w:spacing w:after="0" w:line="330" w:lineRule="atLeast"/>
        <w:rPr>
          <w:rFonts w:ascii="Times New Roman" w:eastAsia="Times New Roman" w:hAnsi="Times New Roman" w:cs="Times New Roman"/>
          <w:sz w:val="24"/>
          <w:szCs w:val="24"/>
          <w:lang w:eastAsia="cs-CZ"/>
        </w:rPr>
      </w:pPr>
      <w:r w:rsidRPr="00055FDD">
        <w:rPr>
          <w:rFonts w:ascii="Times New Roman" w:eastAsia="Times New Roman" w:hAnsi="Times New Roman" w:cs="Times New Roman"/>
          <w:sz w:val="24"/>
          <w:szCs w:val="24"/>
          <w:lang w:eastAsia="cs-CZ"/>
        </w:rPr>
        <w:t>A new asset quality review and stress test of the Greek banking system are expected in the middle of next year – part of a eurozone-wide effort to set up a “banking union” complete with credible assessment of the needs of all major financial institutions. This could show that the extra cash will need to go to Greek banks after all.</w:t>
      </w:r>
    </w:p>
    <w:p w:rsidR="00055FDD" w:rsidRDefault="00055FDD"/>
    <w:p w:rsidR="00055FDD" w:rsidRDefault="00055FDD"/>
    <w:p w:rsidR="00070B70" w:rsidRDefault="00055FDD">
      <w:r w:rsidRPr="00055FDD">
        <w:t>http://www.ft.com/intl/cms/s/0/d8bee48a-1ed2-11e3-9636-00144feab7de.html#slide0</w:t>
      </w:r>
    </w:p>
    <w:sectPr w:rsidR="00070B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E67E7"/>
    <w:multiLevelType w:val="multilevel"/>
    <w:tmpl w:val="8DCE9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BA7C81"/>
    <w:multiLevelType w:val="multilevel"/>
    <w:tmpl w:val="65468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C046CF"/>
    <w:multiLevelType w:val="multilevel"/>
    <w:tmpl w:val="765C1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044B94"/>
    <w:multiLevelType w:val="multilevel"/>
    <w:tmpl w:val="7CDC7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8A0520"/>
    <w:multiLevelType w:val="multilevel"/>
    <w:tmpl w:val="BA5CF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C11724"/>
    <w:multiLevelType w:val="multilevel"/>
    <w:tmpl w:val="0352D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8C7443"/>
    <w:multiLevelType w:val="multilevel"/>
    <w:tmpl w:val="1B1A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6"/>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A77"/>
    <w:rsid w:val="00055FDD"/>
    <w:rsid w:val="00070B70"/>
    <w:rsid w:val="00882A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link w:val="Nadpis1Char"/>
    <w:uiPriority w:val="9"/>
    <w:qFormat/>
    <w:rsid w:val="00055FD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cs-CZ"/>
    </w:rPr>
  </w:style>
  <w:style w:type="paragraph" w:styleId="Nadpis3">
    <w:name w:val="heading 3"/>
    <w:basedOn w:val="Normln"/>
    <w:link w:val="Nadpis3Char"/>
    <w:uiPriority w:val="9"/>
    <w:qFormat/>
    <w:rsid w:val="00055FDD"/>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paragraph" w:styleId="Nadpis4">
    <w:name w:val="heading 4"/>
    <w:basedOn w:val="Normln"/>
    <w:link w:val="Nadpis4Char"/>
    <w:uiPriority w:val="9"/>
    <w:qFormat/>
    <w:rsid w:val="00055FDD"/>
    <w:pPr>
      <w:spacing w:before="100" w:beforeAutospacing="1" w:after="100" w:afterAutospacing="1" w:line="240" w:lineRule="auto"/>
      <w:outlineLvl w:val="3"/>
    </w:pPr>
    <w:rPr>
      <w:rFonts w:ascii="Times New Roman" w:eastAsia="Times New Roman" w:hAnsi="Times New Roman" w:cs="Times New Roman"/>
      <w:b/>
      <w:bC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55FDD"/>
    <w:rPr>
      <w:rFonts w:ascii="Times New Roman" w:eastAsia="Times New Roman" w:hAnsi="Times New Roman" w:cs="Times New Roman"/>
      <w:b/>
      <w:bCs/>
      <w:kern w:val="36"/>
      <w:sz w:val="48"/>
      <w:szCs w:val="48"/>
      <w:lang w:eastAsia="cs-CZ"/>
    </w:rPr>
  </w:style>
  <w:style w:type="character" w:customStyle="1" w:styleId="Nadpis3Char">
    <w:name w:val="Nadpis 3 Char"/>
    <w:basedOn w:val="Standardnpsmoodstavce"/>
    <w:link w:val="Nadpis3"/>
    <w:uiPriority w:val="9"/>
    <w:rsid w:val="00055FDD"/>
    <w:rPr>
      <w:rFonts w:ascii="Times New Roman" w:eastAsia="Times New Roman" w:hAnsi="Times New Roman" w:cs="Times New Roman"/>
      <w:b/>
      <w:bCs/>
      <w:sz w:val="27"/>
      <w:szCs w:val="27"/>
      <w:lang w:eastAsia="cs-CZ"/>
    </w:rPr>
  </w:style>
  <w:style w:type="character" w:customStyle="1" w:styleId="Nadpis4Char">
    <w:name w:val="Nadpis 4 Char"/>
    <w:basedOn w:val="Standardnpsmoodstavce"/>
    <w:link w:val="Nadpis4"/>
    <w:uiPriority w:val="9"/>
    <w:rsid w:val="00055FDD"/>
    <w:rPr>
      <w:rFonts w:ascii="Times New Roman" w:eastAsia="Times New Roman" w:hAnsi="Times New Roman" w:cs="Times New Roman"/>
      <w:b/>
      <w:bCs/>
      <w:sz w:val="24"/>
      <w:szCs w:val="24"/>
      <w:lang w:eastAsia="cs-CZ"/>
    </w:rPr>
  </w:style>
  <w:style w:type="character" w:customStyle="1" w:styleId="apple-converted-space">
    <w:name w:val="apple-converted-space"/>
    <w:basedOn w:val="Standardnpsmoodstavce"/>
    <w:rsid w:val="00055FDD"/>
  </w:style>
  <w:style w:type="character" w:styleId="Hypertextovodkaz">
    <w:name w:val="Hyperlink"/>
    <w:basedOn w:val="Standardnpsmoodstavce"/>
    <w:uiPriority w:val="99"/>
    <w:semiHidden/>
    <w:unhideWhenUsed/>
    <w:rsid w:val="00055FDD"/>
    <w:rPr>
      <w:color w:val="0000FF"/>
      <w:u w:val="single"/>
    </w:rPr>
  </w:style>
  <w:style w:type="paragraph" w:customStyle="1" w:styleId="lastupdated">
    <w:name w:val="lastupdated"/>
    <w:basedOn w:val="Normln"/>
    <w:rsid w:val="00055FD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time">
    <w:name w:val="time"/>
    <w:basedOn w:val="Standardnpsmoodstavce"/>
    <w:rsid w:val="00055FDD"/>
  </w:style>
  <w:style w:type="paragraph" w:customStyle="1" w:styleId="byline">
    <w:name w:val="byline"/>
    <w:basedOn w:val="Normln"/>
    <w:rsid w:val="00055FD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o-author-alertscontrols">
    <w:name w:val="o-author-alerts__controls"/>
    <w:basedOn w:val="Standardnpsmoodstavce"/>
    <w:rsid w:val="00055FDD"/>
  </w:style>
  <w:style w:type="paragraph" w:styleId="Normlnweb">
    <w:name w:val="Normal (Web)"/>
    <w:basedOn w:val="Normln"/>
    <w:uiPriority w:val="99"/>
    <w:semiHidden/>
    <w:unhideWhenUsed/>
    <w:rsid w:val="00055FD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offscreen">
    <w:name w:val="offscreen"/>
    <w:basedOn w:val="Standardnpsmoodstavce"/>
    <w:rsid w:val="00055FDD"/>
  </w:style>
  <w:style w:type="character" w:styleId="Zvraznn">
    <w:name w:val="Emphasis"/>
    <w:basedOn w:val="Standardnpsmoodstavce"/>
    <w:uiPriority w:val="20"/>
    <w:qFormat/>
    <w:rsid w:val="00055FDD"/>
    <w:rPr>
      <w:i/>
      <w:iCs/>
    </w:rPr>
  </w:style>
  <w:style w:type="character" w:styleId="Siln">
    <w:name w:val="Strong"/>
    <w:basedOn w:val="Standardnpsmoodstavce"/>
    <w:uiPriority w:val="22"/>
    <w:qFormat/>
    <w:rsid w:val="00055FDD"/>
    <w:rPr>
      <w:b/>
      <w:bCs/>
    </w:rPr>
  </w:style>
  <w:style w:type="paragraph" w:styleId="Textbubliny">
    <w:name w:val="Balloon Text"/>
    <w:basedOn w:val="Normln"/>
    <w:link w:val="TextbublinyChar"/>
    <w:uiPriority w:val="99"/>
    <w:semiHidden/>
    <w:unhideWhenUsed/>
    <w:rsid w:val="00055FD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55F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link w:val="Nadpis1Char"/>
    <w:uiPriority w:val="9"/>
    <w:qFormat/>
    <w:rsid w:val="00055FD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cs-CZ"/>
    </w:rPr>
  </w:style>
  <w:style w:type="paragraph" w:styleId="Nadpis3">
    <w:name w:val="heading 3"/>
    <w:basedOn w:val="Normln"/>
    <w:link w:val="Nadpis3Char"/>
    <w:uiPriority w:val="9"/>
    <w:qFormat/>
    <w:rsid w:val="00055FDD"/>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paragraph" w:styleId="Nadpis4">
    <w:name w:val="heading 4"/>
    <w:basedOn w:val="Normln"/>
    <w:link w:val="Nadpis4Char"/>
    <w:uiPriority w:val="9"/>
    <w:qFormat/>
    <w:rsid w:val="00055FDD"/>
    <w:pPr>
      <w:spacing w:before="100" w:beforeAutospacing="1" w:after="100" w:afterAutospacing="1" w:line="240" w:lineRule="auto"/>
      <w:outlineLvl w:val="3"/>
    </w:pPr>
    <w:rPr>
      <w:rFonts w:ascii="Times New Roman" w:eastAsia="Times New Roman" w:hAnsi="Times New Roman" w:cs="Times New Roman"/>
      <w:b/>
      <w:bC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55FDD"/>
    <w:rPr>
      <w:rFonts w:ascii="Times New Roman" w:eastAsia="Times New Roman" w:hAnsi="Times New Roman" w:cs="Times New Roman"/>
      <w:b/>
      <w:bCs/>
      <w:kern w:val="36"/>
      <w:sz w:val="48"/>
      <w:szCs w:val="48"/>
      <w:lang w:eastAsia="cs-CZ"/>
    </w:rPr>
  </w:style>
  <w:style w:type="character" w:customStyle="1" w:styleId="Nadpis3Char">
    <w:name w:val="Nadpis 3 Char"/>
    <w:basedOn w:val="Standardnpsmoodstavce"/>
    <w:link w:val="Nadpis3"/>
    <w:uiPriority w:val="9"/>
    <w:rsid w:val="00055FDD"/>
    <w:rPr>
      <w:rFonts w:ascii="Times New Roman" w:eastAsia="Times New Roman" w:hAnsi="Times New Roman" w:cs="Times New Roman"/>
      <w:b/>
      <w:bCs/>
      <w:sz w:val="27"/>
      <w:szCs w:val="27"/>
      <w:lang w:eastAsia="cs-CZ"/>
    </w:rPr>
  </w:style>
  <w:style w:type="character" w:customStyle="1" w:styleId="Nadpis4Char">
    <w:name w:val="Nadpis 4 Char"/>
    <w:basedOn w:val="Standardnpsmoodstavce"/>
    <w:link w:val="Nadpis4"/>
    <w:uiPriority w:val="9"/>
    <w:rsid w:val="00055FDD"/>
    <w:rPr>
      <w:rFonts w:ascii="Times New Roman" w:eastAsia="Times New Roman" w:hAnsi="Times New Roman" w:cs="Times New Roman"/>
      <w:b/>
      <w:bCs/>
      <w:sz w:val="24"/>
      <w:szCs w:val="24"/>
      <w:lang w:eastAsia="cs-CZ"/>
    </w:rPr>
  </w:style>
  <w:style w:type="character" w:customStyle="1" w:styleId="apple-converted-space">
    <w:name w:val="apple-converted-space"/>
    <w:basedOn w:val="Standardnpsmoodstavce"/>
    <w:rsid w:val="00055FDD"/>
  </w:style>
  <w:style w:type="character" w:styleId="Hypertextovodkaz">
    <w:name w:val="Hyperlink"/>
    <w:basedOn w:val="Standardnpsmoodstavce"/>
    <w:uiPriority w:val="99"/>
    <w:semiHidden/>
    <w:unhideWhenUsed/>
    <w:rsid w:val="00055FDD"/>
    <w:rPr>
      <w:color w:val="0000FF"/>
      <w:u w:val="single"/>
    </w:rPr>
  </w:style>
  <w:style w:type="paragraph" w:customStyle="1" w:styleId="lastupdated">
    <w:name w:val="lastupdated"/>
    <w:basedOn w:val="Normln"/>
    <w:rsid w:val="00055FD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time">
    <w:name w:val="time"/>
    <w:basedOn w:val="Standardnpsmoodstavce"/>
    <w:rsid w:val="00055FDD"/>
  </w:style>
  <w:style w:type="paragraph" w:customStyle="1" w:styleId="byline">
    <w:name w:val="byline"/>
    <w:basedOn w:val="Normln"/>
    <w:rsid w:val="00055FD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o-author-alertscontrols">
    <w:name w:val="o-author-alerts__controls"/>
    <w:basedOn w:val="Standardnpsmoodstavce"/>
    <w:rsid w:val="00055FDD"/>
  </w:style>
  <w:style w:type="paragraph" w:styleId="Normlnweb">
    <w:name w:val="Normal (Web)"/>
    <w:basedOn w:val="Normln"/>
    <w:uiPriority w:val="99"/>
    <w:semiHidden/>
    <w:unhideWhenUsed/>
    <w:rsid w:val="00055FD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offscreen">
    <w:name w:val="offscreen"/>
    <w:basedOn w:val="Standardnpsmoodstavce"/>
    <w:rsid w:val="00055FDD"/>
  </w:style>
  <w:style w:type="character" w:styleId="Zvraznn">
    <w:name w:val="Emphasis"/>
    <w:basedOn w:val="Standardnpsmoodstavce"/>
    <w:uiPriority w:val="20"/>
    <w:qFormat/>
    <w:rsid w:val="00055FDD"/>
    <w:rPr>
      <w:i/>
      <w:iCs/>
    </w:rPr>
  </w:style>
  <w:style w:type="character" w:styleId="Siln">
    <w:name w:val="Strong"/>
    <w:basedOn w:val="Standardnpsmoodstavce"/>
    <w:uiPriority w:val="22"/>
    <w:qFormat/>
    <w:rsid w:val="00055FDD"/>
    <w:rPr>
      <w:b/>
      <w:bCs/>
    </w:rPr>
  </w:style>
  <w:style w:type="paragraph" w:styleId="Textbubliny">
    <w:name w:val="Balloon Text"/>
    <w:basedOn w:val="Normln"/>
    <w:link w:val="TextbublinyChar"/>
    <w:uiPriority w:val="99"/>
    <w:semiHidden/>
    <w:unhideWhenUsed/>
    <w:rsid w:val="00055FD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55F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326975">
      <w:bodyDiv w:val="1"/>
      <w:marLeft w:val="0"/>
      <w:marRight w:val="0"/>
      <w:marTop w:val="0"/>
      <w:marBottom w:val="0"/>
      <w:divBdr>
        <w:top w:val="none" w:sz="0" w:space="0" w:color="auto"/>
        <w:left w:val="none" w:sz="0" w:space="0" w:color="auto"/>
        <w:bottom w:val="none" w:sz="0" w:space="0" w:color="auto"/>
        <w:right w:val="none" w:sz="0" w:space="0" w:color="auto"/>
      </w:divBdr>
      <w:divsChild>
        <w:div w:id="1662930405">
          <w:marLeft w:val="0"/>
          <w:marRight w:val="0"/>
          <w:marTop w:val="0"/>
          <w:marBottom w:val="0"/>
          <w:divBdr>
            <w:top w:val="none" w:sz="0" w:space="0" w:color="auto"/>
            <w:left w:val="none" w:sz="0" w:space="0" w:color="auto"/>
            <w:bottom w:val="none" w:sz="0" w:space="0" w:color="auto"/>
            <w:right w:val="none" w:sz="0" w:space="0" w:color="auto"/>
          </w:divBdr>
        </w:div>
        <w:div w:id="1623145988">
          <w:marLeft w:val="150"/>
          <w:marRight w:val="0"/>
          <w:marTop w:val="0"/>
          <w:marBottom w:val="0"/>
          <w:divBdr>
            <w:top w:val="none" w:sz="0" w:space="0" w:color="auto"/>
            <w:left w:val="none" w:sz="0" w:space="0" w:color="auto"/>
            <w:bottom w:val="none" w:sz="0" w:space="0" w:color="auto"/>
            <w:right w:val="none" w:sz="0" w:space="0" w:color="auto"/>
          </w:divBdr>
          <w:divsChild>
            <w:div w:id="1565333325">
              <w:marLeft w:val="0"/>
              <w:marRight w:val="0"/>
              <w:marTop w:val="120"/>
              <w:marBottom w:val="0"/>
              <w:divBdr>
                <w:top w:val="single" w:sz="12" w:space="8" w:color="74736C"/>
                <w:left w:val="single" w:sz="12" w:space="15" w:color="74736C"/>
                <w:bottom w:val="single" w:sz="12" w:space="8" w:color="74736C"/>
                <w:right w:val="single" w:sz="12" w:space="15" w:color="74736C"/>
              </w:divBdr>
            </w:div>
          </w:divsChild>
        </w:div>
        <w:div w:id="2001619615">
          <w:marLeft w:val="0"/>
          <w:marRight w:val="0"/>
          <w:marTop w:val="150"/>
          <w:marBottom w:val="0"/>
          <w:divBdr>
            <w:top w:val="none" w:sz="0" w:space="0" w:color="auto"/>
            <w:left w:val="none" w:sz="0" w:space="0" w:color="auto"/>
            <w:bottom w:val="none" w:sz="0" w:space="0" w:color="auto"/>
            <w:right w:val="none" w:sz="0" w:space="0" w:color="auto"/>
          </w:divBdr>
          <w:divsChild>
            <w:div w:id="1098408209">
              <w:marLeft w:val="0"/>
              <w:marRight w:val="0"/>
              <w:marTop w:val="0"/>
              <w:marBottom w:val="135"/>
              <w:divBdr>
                <w:top w:val="none" w:sz="0" w:space="0" w:color="auto"/>
                <w:left w:val="none" w:sz="0" w:space="0" w:color="auto"/>
                <w:bottom w:val="none" w:sz="0" w:space="0" w:color="auto"/>
                <w:right w:val="none" w:sz="0" w:space="0" w:color="auto"/>
              </w:divBdr>
            </w:div>
            <w:div w:id="1409421786">
              <w:marLeft w:val="0"/>
              <w:marRight w:val="0"/>
              <w:marTop w:val="0"/>
              <w:marBottom w:val="0"/>
              <w:divBdr>
                <w:top w:val="none" w:sz="0" w:space="0" w:color="auto"/>
                <w:left w:val="none" w:sz="0" w:space="0" w:color="auto"/>
                <w:bottom w:val="none" w:sz="0" w:space="0" w:color="auto"/>
                <w:right w:val="none" w:sz="0" w:space="0" w:color="auto"/>
              </w:divBdr>
              <w:divsChild>
                <w:div w:id="576599437">
                  <w:marLeft w:val="0"/>
                  <w:marRight w:val="0"/>
                  <w:marTop w:val="0"/>
                  <w:marBottom w:val="630"/>
                  <w:divBdr>
                    <w:top w:val="none" w:sz="0" w:space="0" w:color="auto"/>
                    <w:left w:val="none" w:sz="0" w:space="0" w:color="auto"/>
                    <w:bottom w:val="none" w:sz="0" w:space="0" w:color="auto"/>
                    <w:right w:val="none" w:sz="0" w:space="0" w:color="auto"/>
                  </w:divBdr>
                  <w:divsChild>
                    <w:div w:id="1794470979">
                      <w:marLeft w:val="0"/>
                      <w:marRight w:val="0"/>
                      <w:marTop w:val="0"/>
                      <w:marBottom w:val="0"/>
                      <w:divBdr>
                        <w:top w:val="none" w:sz="0" w:space="0" w:color="auto"/>
                        <w:left w:val="none" w:sz="0" w:space="0" w:color="auto"/>
                        <w:bottom w:val="none" w:sz="0" w:space="0" w:color="auto"/>
                        <w:right w:val="none" w:sz="0" w:space="0" w:color="auto"/>
                      </w:divBdr>
                      <w:divsChild>
                        <w:div w:id="2004114748">
                          <w:marLeft w:val="0"/>
                          <w:marRight w:val="0"/>
                          <w:marTop w:val="0"/>
                          <w:marBottom w:val="0"/>
                          <w:divBdr>
                            <w:top w:val="none" w:sz="0" w:space="0" w:color="auto"/>
                            <w:left w:val="none" w:sz="0" w:space="0" w:color="auto"/>
                            <w:bottom w:val="none" w:sz="0" w:space="0" w:color="auto"/>
                            <w:right w:val="none" w:sz="0" w:space="0" w:color="auto"/>
                          </w:divBdr>
                        </w:div>
                      </w:divsChild>
                    </w:div>
                    <w:div w:id="1805736071">
                      <w:marLeft w:val="0"/>
                      <w:marRight w:val="0"/>
                      <w:marTop w:val="0"/>
                      <w:marBottom w:val="0"/>
                      <w:divBdr>
                        <w:top w:val="none" w:sz="0" w:space="0" w:color="auto"/>
                        <w:left w:val="none" w:sz="0" w:space="0" w:color="auto"/>
                        <w:bottom w:val="none" w:sz="0" w:space="0" w:color="auto"/>
                        <w:right w:val="none" w:sz="0" w:space="0" w:color="auto"/>
                      </w:divBdr>
                    </w:div>
                    <w:div w:id="1294286737">
                      <w:marLeft w:val="0"/>
                      <w:marRight w:val="0"/>
                      <w:marTop w:val="0"/>
                      <w:marBottom w:val="0"/>
                      <w:divBdr>
                        <w:top w:val="none" w:sz="0" w:space="0" w:color="auto"/>
                        <w:left w:val="none" w:sz="0" w:space="0" w:color="auto"/>
                        <w:bottom w:val="none" w:sz="0" w:space="0" w:color="auto"/>
                        <w:right w:val="none" w:sz="0" w:space="0" w:color="auto"/>
                      </w:divBdr>
                    </w:div>
                    <w:div w:id="1007446702">
                      <w:marLeft w:val="0"/>
                      <w:marRight w:val="0"/>
                      <w:marTop w:val="0"/>
                      <w:marBottom w:val="0"/>
                      <w:divBdr>
                        <w:top w:val="none" w:sz="0" w:space="0" w:color="auto"/>
                        <w:left w:val="none" w:sz="0" w:space="0" w:color="auto"/>
                        <w:bottom w:val="none" w:sz="0" w:space="0" w:color="auto"/>
                        <w:right w:val="none" w:sz="0" w:space="0" w:color="auto"/>
                      </w:divBdr>
                    </w:div>
                    <w:div w:id="990017835">
                      <w:marLeft w:val="0"/>
                      <w:marRight w:val="0"/>
                      <w:marTop w:val="0"/>
                      <w:marBottom w:val="0"/>
                      <w:divBdr>
                        <w:top w:val="none" w:sz="0" w:space="0" w:color="auto"/>
                        <w:left w:val="none" w:sz="0" w:space="0" w:color="auto"/>
                        <w:bottom w:val="none" w:sz="0" w:space="0" w:color="auto"/>
                        <w:right w:val="none" w:sz="0" w:space="0" w:color="auto"/>
                      </w:divBdr>
                    </w:div>
                  </w:divsChild>
                </w:div>
                <w:div w:id="1788968573">
                  <w:marLeft w:val="0"/>
                  <w:marRight w:val="0"/>
                  <w:marTop w:val="0"/>
                  <w:marBottom w:val="630"/>
                  <w:divBdr>
                    <w:top w:val="none" w:sz="0" w:space="0" w:color="auto"/>
                    <w:left w:val="none" w:sz="0" w:space="0" w:color="auto"/>
                    <w:bottom w:val="none" w:sz="0" w:space="0" w:color="auto"/>
                    <w:right w:val="none" w:sz="0" w:space="0" w:color="auto"/>
                  </w:divBdr>
                  <w:divsChild>
                    <w:div w:id="1993560733">
                      <w:marLeft w:val="0"/>
                      <w:marRight w:val="0"/>
                      <w:marTop w:val="0"/>
                      <w:marBottom w:val="0"/>
                      <w:divBdr>
                        <w:top w:val="none" w:sz="0" w:space="0" w:color="auto"/>
                        <w:left w:val="none" w:sz="0" w:space="0" w:color="auto"/>
                        <w:bottom w:val="none" w:sz="0" w:space="0" w:color="auto"/>
                        <w:right w:val="none" w:sz="0" w:space="0" w:color="auto"/>
                      </w:divBdr>
                    </w:div>
                  </w:divsChild>
                </w:div>
                <w:div w:id="78793988">
                  <w:marLeft w:val="0"/>
                  <w:marRight w:val="360"/>
                  <w:marTop w:val="75"/>
                  <w:marBottom w:val="0"/>
                  <w:divBdr>
                    <w:top w:val="none" w:sz="0" w:space="0" w:color="auto"/>
                    <w:left w:val="none" w:sz="0" w:space="0" w:color="auto"/>
                    <w:bottom w:val="none" w:sz="0" w:space="0" w:color="auto"/>
                    <w:right w:val="none" w:sz="0" w:space="0" w:color="auto"/>
                  </w:divBdr>
                </w:div>
                <w:div w:id="1947620003">
                  <w:marLeft w:val="0"/>
                  <w:marRight w:val="360"/>
                  <w:marTop w:val="75"/>
                  <w:marBottom w:val="0"/>
                  <w:divBdr>
                    <w:top w:val="none" w:sz="0" w:space="0" w:color="auto"/>
                    <w:left w:val="none" w:sz="0" w:space="0" w:color="auto"/>
                    <w:bottom w:val="none" w:sz="0" w:space="0" w:color="auto"/>
                    <w:right w:val="none" w:sz="0" w:space="0" w:color="auto"/>
                  </w:divBdr>
                  <w:divsChild>
                    <w:div w:id="1087923036">
                      <w:marLeft w:val="0"/>
                      <w:marRight w:val="360"/>
                      <w:marTop w:val="75"/>
                      <w:marBottom w:val="0"/>
                      <w:divBdr>
                        <w:top w:val="none" w:sz="0" w:space="0" w:color="auto"/>
                        <w:left w:val="none" w:sz="0" w:space="0" w:color="auto"/>
                        <w:bottom w:val="none" w:sz="0" w:space="0" w:color="auto"/>
                        <w:right w:val="none" w:sz="0" w:space="0" w:color="auto"/>
                      </w:divBdr>
                      <w:divsChild>
                        <w:div w:id="840582712">
                          <w:marLeft w:val="0"/>
                          <w:marRight w:val="0"/>
                          <w:marTop w:val="0"/>
                          <w:marBottom w:val="0"/>
                          <w:divBdr>
                            <w:top w:val="single" w:sz="12" w:space="0" w:color="A7A59B"/>
                            <w:left w:val="none" w:sz="0" w:space="0" w:color="auto"/>
                            <w:bottom w:val="none" w:sz="0" w:space="0" w:color="auto"/>
                            <w:right w:val="none" w:sz="0" w:space="0" w:color="auto"/>
                          </w:divBdr>
                        </w:div>
                      </w:divsChild>
                    </w:div>
                    <w:div w:id="224687676">
                      <w:marLeft w:val="0"/>
                      <w:marRight w:val="360"/>
                      <w:marTop w:val="75"/>
                      <w:marBottom w:val="75"/>
                      <w:divBdr>
                        <w:top w:val="single" w:sz="48" w:space="4" w:color="E9DECF"/>
                        <w:left w:val="none" w:sz="0" w:space="0" w:color="auto"/>
                        <w:bottom w:val="none" w:sz="0" w:space="0" w:color="auto"/>
                        <w:right w:val="none" w:sz="0" w:space="0" w:color="auto"/>
                      </w:divBdr>
                      <w:divsChild>
                        <w:div w:id="172190077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t.com/topics/places/Greece" TargetMode="External"/><Relationship Id="rId13" Type="http://schemas.openxmlformats.org/officeDocument/2006/relationships/image" Target="media/image5.jpeg"/><Relationship Id="rId18" Type="http://schemas.openxmlformats.org/officeDocument/2006/relationships/hyperlink" Target="http://www.ft.com/cms/s/0/bd575d08-09a6-11e3-ad07-00144feabdc0.html" TargetMode="External"/><Relationship Id="rId3" Type="http://schemas.microsoft.com/office/2007/relationships/stylesWithEffects" Target="stylesWithEffects.xml"/><Relationship Id="rId21" Type="http://schemas.openxmlformats.org/officeDocument/2006/relationships/hyperlink" Target="http://www.ft.com/cms/s/0/ec28771a-1a5f-11e3-93e8-00144feab7de.html" TargetMode="Externa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hyperlink" Target="http://www.ft.com/topics/places/Germany" TargetMode="External"/><Relationship Id="rId2" Type="http://schemas.openxmlformats.org/officeDocument/2006/relationships/styles" Target="styles.xml"/><Relationship Id="rId16" Type="http://schemas.openxmlformats.org/officeDocument/2006/relationships/hyperlink" Target="http://blogs.ft.com/the-world/2013/08/greek-myths-and-reality-in-germanys-election/" TargetMode="External"/><Relationship Id="rId20" Type="http://schemas.openxmlformats.org/officeDocument/2006/relationships/hyperlink" Target="http://www.ft.com/cms/s/0/c67ce02e-1bc6-11e3-94a3-00144feab7de.html" TargetMode="External"/><Relationship Id="rId1" Type="http://schemas.openxmlformats.org/officeDocument/2006/relationships/numbering" Target="numbering.xml"/><Relationship Id="rId6" Type="http://schemas.openxmlformats.org/officeDocument/2006/relationships/hyperlink" Target="http://www.ft.com/topics/places/Greece"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ft.com/indepth/imf" TargetMode="External"/><Relationship Id="rId4" Type="http://schemas.openxmlformats.org/officeDocument/2006/relationships/settings" Target="settings.xml"/><Relationship Id="rId9" Type="http://schemas.openxmlformats.org/officeDocument/2006/relationships/hyperlink" Target="http://www.ft.com/servicestools/terms/afp" TargetMode="External"/><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1923</Words>
  <Characters>10486</Characters>
  <Application>Microsoft Office Word</Application>
  <DocSecurity>0</DocSecurity>
  <Lines>201</Lines>
  <Paragraphs>83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Michaela Moudrá</dc:creator>
  <cp:lastModifiedBy>Michaela Moudrá</cp:lastModifiedBy>
  <cp:revision>2</cp:revision>
  <dcterms:created xsi:type="dcterms:W3CDTF">2015-04-05T16:11:00Z</dcterms:created>
  <dcterms:modified xsi:type="dcterms:W3CDTF">2015-04-05T16:11:00Z</dcterms:modified>
</cp:coreProperties>
</file>